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FFB0" w14:textId="3F985BE5" w:rsidR="00C31DDB" w:rsidRPr="005016FE" w:rsidRDefault="00C31DDB" w:rsidP="005016FE">
      <w:pPr>
        <w:spacing w:line="240" w:lineRule="auto"/>
        <w:rPr>
          <w:b/>
          <w:bCs/>
          <w:sz w:val="32"/>
          <w:szCs w:val="32"/>
          <w:lang w:val="es-ES"/>
        </w:rPr>
      </w:pPr>
      <w:r w:rsidRPr="003F688A">
        <w:rPr>
          <w:b/>
          <w:bCs/>
          <w:color w:val="BF4E14" w:themeColor="accent2" w:themeShade="BF"/>
          <w:sz w:val="32"/>
          <w:szCs w:val="32"/>
          <w:lang w:val="es-ES"/>
        </w:rPr>
        <w:t>MEDIACIÓN Y PRÁCTICAS RESTAURATIVAS</w:t>
      </w:r>
      <w:r w:rsidR="005016FE" w:rsidRPr="003F688A">
        <w:rPr>
          <w:b/>
          <w:bCs/>
          <w:color w:val="BF4E14" w:themeColor="accent2" w:themeShade="BF"/>
          <w:sz w:val="32"/>
          <w:szCs w:val="32"/>
          <w:lang w:val="es-ES"/>
        </w:rPr>
        <w:br/>
      </w:r>
      <w:r w:rsidRPr="003F688A">
        <w:rPr>
          <w:b/>
          <w:bCs/>
          <w:color w:val="BF4E14" w:themeColor="accent2" w:themeShade="BF"/>
          <w:sz w:val="28"/>
          <w:szCs w:val="28"/>
          <w:lang w:val="es-ES"/>
        </w:rPr>
        <w:t>Para una convivencia positiva en el aula</w:t>
      </w:r>
      <w:r w:rsidR="005016FE">
        <w:rPr>
          <w:b/>
          <w:bCs/>
          <w:sz w:val="28"/>
          <w:szCs w:val="28"/>
          <w:lang w:val="es-ES"/>
        </w:rPr>
        <w:br/>
      </w:r>
      <w:r w:rsidR="005016FE">
        <w:rPr>
          <w:b/>
          <w:bCs/>
          <w:sz w:val="32"/>
          <w:szCs w:val="32"/>
          <w:lang w:val="es-ES"/>
        </w:rPr>
        <w:br/>
      </w:r>
      <w:r w:rsidRPr="00C31DDB">
        <w:rPr>
          <w:b/>
          <w:bCs/>
          <w:lang w:val="es-ES"/>
        </w:rPr>
        <w:t>Modalidad:</w:t>
      </w:r>
      <w:r w:rsidRPr="00C31DDB">
        <w:rPr>
          <w:lang w:val="es-ES"/>
        </w:rPr>
        <w:t xml:space="preserve"> En línea, en directo</w:t>
      </w:r>
      <w:r w:rsidRPr="00C31DDB">
        <w:rPr>
          <w:lang w:val="es-ES"/>
        </w:rPr>
        <w:br/>
      </w:r>
      <w:r w:rsidRPr="00C31DDB">
        <w:rPr>
          <w:b/>
          <w:bCs/>
          <w:lang w:val="es-ES"/>
        </w:rPr>
        <w:t>Duración:</w:t>
      </w:r>
      <w:r w:rsidRPr="00C31DDB">
        <w:rPr>
          <w:lang w:val="es-ES"/>
        </w:rPr>
        <w:t xml:space="preserve"> 20 horas (18 síncronas + 2 de trabajo aplicado)</w:t>
      </w:r>
      <w:r w:rsidRPr="00C31DDB">
        <w:rPr>
          <w:lang w:val="es-ES"/>
        </w:rPr>
        <w:br/>
      </w:r>
      <w:r w:rsidRPr="00C31DDB">
        <w:rPr>
          <w:b/>
          <w:bCs/>
          <w:lang w:val="es-ES"/>
        </w:rPr>
        <w:t>Horario:</w:t>
      </w:r>
      <w:r w:rsidRPr="00C31DDB">
        <w:rPr>
          <w:lang w:val="es-ES"/>
        </w:rPr>
        <w:t xml:space="preserve"> 17:00 a 20:00 h</w:t>
      </w:r>
      <w:r w:rsidRPr="00C31DDB">
        <w:rPr>
          <w:lang w:val="es-ES"/>
        </w:rPr>
        <w:br/>
      </w:r>
      <w:r w:rsidRPr="00C31DDB">
        <w:rPr>
          <w:b/>
          <w:bCs/>
          <w:lang w:val="es-ES"/>
        </w:rPr>
        <w:t>Plazas:</w:t>
      </w:r>
      <w:r w:rsidRPr="00C31DDB">
        <w:rPr>
          <w:lang w:val="es-ES"/>
        </w:rPr>
        <w:t xml:space="preserve"> 20</w:t>
      </w:r>
    </w:p>
    <w:p w14:paraId="2B780C22" w14:textId="77777777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Fechas actualizadas:</w:t>
      </w:r>
      <w:r w:rsidRPr="00C31DDB">
        <w:rPr>
          <w:lang w:val="es-ES"/>
        </w:rPr>
        <w:br/>
        <w:t>19 y 26 de marzo · 9, 16 y 23 de abril de 2026</w:t>
      </w:r>
    </w:p>
    <w:p w14:paraId="37763E4E" w14:textId="77777777" w:rsid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Colegiados: sin coste</w:t>
      </w:r>
      <w:r w:rsidRPr="00C31DDB">
        <w:rPr>
          <w:lang w:val="es-ES"/>
        </w:rPr>
        <w:br/>
        <w:t>No colegiados: 75 €</w:t>
      </w:r>
    </w:p>
    <w:p w14:paraId="69ADCC99" w14:textId="4B8F06DD" w:rsidR="005016FE" w:rsidRPr="00C31DDB" w:rsidRDefault="00982180" w:rsidP="00C31DDB">
      <w:pPr>
        <w:rPr>
          <w:lang w:val="es-ES"/>
        </w:rPr>
      </w:pPr>
      <w:r w:rsidRPr="00982180">
        <w:rPr>
          <w:noProof/>
          <w:lang w:val="es-ES"/>
        </w:rPr>
        <w:pict w14:anchorId="49071ABC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2B16D87" w14:textId="77777777" w:rsidR="00C31DDB" w:rsidRPr="003F688A" w:rsidRDefault="00C31DDB" w:rsidP="00C31DDB">
      <w:pPr>
        <w:rPr>
          <w:b/>
          <w:bCs/>
          <w:color w:val="BF4E14" w:themeColor="accent2" w:themeShade="BF"/>
          <w:lang w:val="es-ES"/>
        </w:rPr>
      </w:pPr>
      <w:r w:rsidRPr="003F688A">
        <w:rPr>
          <w:b/>
          <w:bCs/>
          <w:color w:val="BF4E14" w:themeColor="accent2" w:themeShade="BF"/>
          <w:lang w:val="es-ES"/>
        </w:rPr>
        <w:t>Una formación orientada a transformar la convivencia escolar</w:t>
      </w:r>
    </w:p>
    <w:p w14:paraId="5BC39F92" w14:textId="77777777" w:rsidR="00C31DDB" w:rsidRPr="00C31DDB" w:rsidRDefault="00C31DDB" w:rsidP="00C31DDB">
      <w:pPr>
        <w:rPr>
          <w:lang w:val="es-ES"/>
        </w:rPr>
      </w:pPr>
      <w:r w:rsidRPr="00C31DDB">
        <w:rPr>
          <w:lang w:val="es-ES"/>
        </w:rPr>
        <w:t>La mejora del clima de aula exige herramientas estructuradas, mirada restaurativa y liderazgo pedagógico. Este curso proporciona estrategias concretas para abordar conflictos, prevenir el acoso y construir comunidad educativa desde la responsabilidad compartida.</w:t>
      </w:r>
    </w:p>
    <w:p w14:paraId="7ACD8179" w14:textId="77777777" w:rsidR="00C31DDB" w:rsidRDefault="00C31DDB" w:rsidP="00C31DDB">
      <w:pPr>
        <w:rPr>
          <w:lang w:val="es-ES"/>
        </w:rPr>
      </w:pPr>
      <w:r w:rsidRPr="00C31DDB">
        <w:rPr>
          <w:lang w:val="es-ES"/>
        </w:rPr>
        <w:t>Dirigido a profesorado de Primaria, Secundaria y Bachillerato.</w:t>
      </w:r>
    </w:p>
    <w:p w14:paraId="156D6A96" w14:textId="219EBDE8" w:rsidR="005016FE" w:rsidRPr="00C31DDB" w:rsidRDefault="00982180" w:rsidP="00C31DDB">
      <w:pPr>
        <w:rPr>
          <w:lang w:val="es-ES"/>
        </w:rPr>
      </w:pPr>
      <w:r w:rsidRPr="00982180">
        <w:rPr>
          <w:noProof/>
          <w:lang w:val="es-ES"/>
        </w:rPr>
        <w:pict w14:anchorId="61E836B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42E5A6F" w14:textId="77777777" w:rsidR="00C31DDB" w:rsidRPr="003F688A" w:rsidRDefault="00C31DDB" w:rsidP="00C31DDB">
      <w:pPr>
        <w:rPr>
          <w:b/>
          <w:bCs/>
          <w:color w:val="BF4E14" w:themeColor="accent2" w:themeShade="BF"/>
          <w:lang w:val="es-ES"/>
        </w:rPr>
      </w:pPr>
      <w:r w:rsidRPr="003F688A">
        <w:rPr>
          <w:b/>
          <w:bCs/>
          <w:color w:val="BF4E14" w:themeColor="accent2" w:themeShade="BF"/>
          <w:lang w:val="es-ES"/>
        </w:rPr>
        <w:t>Equipo docente</w:t>
      </w:r>
    </w:p>
    <w:p w14:paraId="7A7F4221" w14:textId="77777777" w:rsidR="00C31DDB" w:rsidRPr="00C31DDB" w:rsidRDefault="00C31DDB" w:rsidP="00C31DDB">
      <w:pPr>
        <w:rPr>
          <w:b/>
          <w:bCs/>
          <w:lang w:val="es-ES"/>
        </w:rPr>
      </w:pPr>
      <w:r w:rsidRPr="00C31DDB">
        <w:rPr>
          <w:b/>
          <w:bCs/>
          <w:lang w:val="es-ES"/>
        </w:rPr>
        <w:t>Jean Schmitz</w:t>
      </w:r>
    </w:p>
    <w:p w14:paraId="7F18E00C" w14:textId="77777777" w:rsidR="00C31DDB" w:rsidRPr="00C31DDB" w:rsidRDefault="00C31DDB" w:rsidP="00C31DDB">
      <w:pPr>
        <w:rPr>
          <w:lang w:val="es-ES"/>
        </w:rPr>
      </w:pPr>
      <w:r w:rsidRPr="00C31DDB">
        <w:rPr>
          <w:lang w:val="es-ES"/>
        </w:rPr>
        <w:t xml:space="preserve">Magíster en Prácticas Restaurativas por el International </w:t>
      </w:r>
      <w:proofErr w:type="spellStart"/>
      <w:r w:rsidRPr="00C31DDB">
        <w:rPr>
          <w:lang w:val="es-ES"/>
        </w:rPr>
        <w:t>Institute</w:t>
      </w:r>
      <w:proofErr w:type="spellEnd"/>
      <w:r w:rsidRPr="00C31DDB">
        <w:rPr>
          <w:lang w:val="es-ES"/>
        </w:rPr>
        <w:t xml:space="preserve"> </w:t>
      </w:r>
      <w:proofErr w:type="spellStart"/>
      <w:r w:rsidRPr="00C31DDB">
        <w:rPr>
          <w:lang w:val="es-ES"/>
        </w:rPr>
        <w:t>for</w:t>
      </w:r>
      <w:proofErr w:type="spellEnd"/>
      <w:r w:rsidRPr="00C31DDB">
        <w:rPr>
          <w:lang w:val="es-ES"/>
        </w:rPr>
        <w:t xml:space="preserve"> </w:t>
      </w:r>
      <w:proofErr w:type="spellStart"/>
      <w:r w:rsidRPr="00C31DDB">
        <w:rPr>
          <w:lang w:val="es-ES"/>
        </w:rPr>
        <w:t>Restorative</w:t>
      </w:r>
      <w:proofErr w:type="spellEnd"/>
      <w:r w:rsidRPr="00C31DDB">
        <w:rPr>
          <w:lang w:val="es-ES"/>
        </w:rPr>
        <w:t xml:space="preserve"> </w:t>
      </w:r>
      <w:proofErr w:type="spellStart"/>
      <w:r w:rsidRPr="00C31DDB">
        <w:rPr>
          <w:lang w:val="es-ES"/>
        </w:rPr>
        <w:t>Practices</w:t>
      </w:r>
      <w:proofErr w:type="spellEnd"/>
      <w:r w:rsidRPr="00C31DDB">
        <w:rPr>
          <w:lang w:val="es-ES"/>
        </w:rPr>
        <w:t>.</w:t>
      </w:r>
      <w:r w:rsidRPr="00C31DDB">
        <w:rPr>
          <w:lang w:val="es-ES"/>
        </w:rPr>
        <w:br/>
        <w:t>Referente internacional en justicia restaurativa aplicada a contextos educativos.</w:t>
      </w:r>
    </w:p>
    <w:p w14:paraId="78583A7F" w14:textId="77777777" w:rsidR="00C31DDB" w:rsidRPr="00C31DDB" w:rsidRDefault="00C31DDB" w:rsidP="00C31DDB">
      <w:pPr>
        <w:rPr>
          <w:b/>
          <w:bCs/>
          <w:lang w:val="es-ES"/>
        </w:rPr>
      </w:pPr>
      <w:r w:rsidRPr="00C31DDB">
        <w:rPr>
          <w:b/>
          <w:bCs/>
          <w:lang w:val="es-ES"/>
        </w:rPr>
        <w:t>Ana Vall Rius</w:t>
      </w:r>
    </w:p>
    <w:p w14:paraId="6BC90A01" w14:textId="77777777" w:rsidR="00C31DDB" w:rsidRDefault="00C31DDB" w:rsidP="00C31DDB">
      <w:pPr>
        <w:rPr>
          <w:lang w:val="es-ES"/>
        </w:rPr>
      </w:pPr>
      <w:r w:rsidRPr="00C31DDB">
        <w:rPr>
          <w:lang w:val="es-ES"/>
        </w:rPr>
        <w:t>Doctora en Derecho y profesora asociada en la Universidad de Barcelona.</w:t>
      </w:r>
      <w:r w:rsidRPr="00C31DDB">
        <w:rPr>
          <w:lang w:val="es-ES"/>
        </w:rPr>
        <w:br/>
        <w:t>Especialista en mediación penal y justicia restaurativa.</w:t>
      </w:r>
    </w:p>
    <w:p w14:paraId="63A6F2C4" w14:textId="16BC38ED" w:rsidR="005016FE" w:rsidRPr="00C31DDB" w:rsidRDefault="00982180" w:rsidP="00C31DDB">
      <w:pPr>
        <w:rPr>
          <w:lang w:val="es-ES"/>
        </w:rPr>
      </w:pPr>
      <w:r w:rsidRPr="00982180">
        <w:rPr>
          <w:noProof/>
          <w:lang w:val="es-ES"/>
        </w:rPr>
        <w:pict w14:anchorId="4DE088E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12229F6" w14:textId="77777777" w:rsidR="00C31DDB" w:rsidRPr="003F688A" w:rsidRDefault="00C31DDB" w:rsidP="00C31DDB">
      <w:pPr>
        <w:rPr>
          <w:b/>
          <w:bCs/>
          <w:color w:val="BF4E14" w:themeColor="accent2" w:themeShade="BF"/>
          <w:lang w:val="es-ES"/>
        </w:rPr>
      </w:pPr>
      <w:r w:rsidRPr="003F688A">
        <w:rPr>
          <w:b/>
          <w:bCs/>
          <w:color w:val="BF4E14" w:themeColor="accent2" w:themeShade="BF"/>
          <w:lang w:val="es-ES"/>
        </w:rPr>
        <w:t>Calendario académico actualizado</w:t>
      </w:r>
    </w:p>
    <w:p w14:paraId="76B0B4DB" w14:textId="231B01AA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19 de marzo</w:t>
      </w:r>
      <w:r w:rsidRPr="00C31DDB">
        <w:rPr>
          <w:lang w:val="es-ES"/>
        </w:rPr>
        <w:br/>
        <w:t>Conflicto escolar: tipología, causas y estrategias iniciales.</w:t>
      </w:r>
      <w:r w:rsidRPr="00C31DDB">
        <w:rPr>
          <w:lang w:val="es-ES"/>
        </w:rPr>
        <w:br/>
        <w:t>Introducción a la mediación entre iguales.</w:t>
      </w:r>
    </w:p>
    <w:p w14:paraId="74172460" w14:textId="5E1BA2E2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26 de marzo</w:t>
      </w:r>
      <w:r w:rsidRPr="00C31DDB">
        <w:rPr>
          <w:lang w:val="es-ES"/>
        </w:rPr>
        <w:br/>
        <w:t>Acoso escolar y ciberacoso: detección, prevención e intervención.</w:t>
      </w:r>
    </w:p>
    <w:p w14:paraId="36DB6997" w14:textId="6544A6EB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9 de abril</w:t>
      </w:r>
      <w:r w:rsidRPr="00C31DDB">
        <w:rPr>
          <w:lang w:val="es-ES"/>
        </w:rPr>
        <w:br/>
        <w:t>Perfil y competencias del mediador escolar.</w:t>
      </w:r>
      <w:r w:rsidRPr="00C31DDB">
        <w:rPr>
          <w:lang w:val="es-ES"/>
        </w:rPr>
        <w:br/>
        <w:t>Comunicación asertiva e inteligencia emocional.</w:t>
      </w:r>
    </w:p>
    <w:p w14:paraId="1A6EA34B" w14:textId="15C47804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lastRenderedPageBreak/>
        <w:t>16 de abril</w:t>
      </w:r>
      <w:r w:rsidRPr="00C31DDB">
        <w:rPr>
          <w:lang w:val="es-ES"/>
        </w:rPr>
        <w:br/>
        <w:t>Enfoque restaurativo global y procesos restaurativos.</w:t>
      </w:r>
    </w:p>
    <w:p w14:paraId="217B3B21" w14:textId="2D3CE17C" w:rsidR="00C31DDB" w:rsidRPr="00C31DDB" w:rsidRDefault="00C31DDB" w:rsidP="00C31DDB">
      <w:pPr>
        <w:rPr>
          <w:lang w:val="es-ES"/>
        </w:rPr>
      </w:pPr>
      <w:r w:rsidRPr="00C31DDB">
        <w:rPr>
          <w:b/>
          <w:bCs/>
          <w:lang w:val="es-ES"/>
        </w:rPr>
        <w:t>23 de abril</w:t>
      </w:r>
      <w:r w:rsidRPr="00C31DDB">
        <w:rPr>
          <w:lang w:val="es-ES"/>
        </w:rPr>
        <w:br/>
        <w:t>Práctica vivencial de círculos de diálogo y diseño de propuesta aplicable al centro.</w:t>
      </w:r>
    </w:p>
    <w:p w14:paraId="48E8F5D1" w14:textId="77777777" w:rsidR="00C31DDB" w:rsidRDefault="00C31DDB" w:rsidP="00C31DDB">
      <w:pPr>
        <w:rPr>
          <w:b/>
          <w:bCs/>
          <w:lang w:val="es-ES"/>
        </w:rPr>
      </w:pPr>
      <w:r w:rsidRPr="00C31DDB">
        <w:rPr>
          <w:b/>
          <w:bCs/>
          <w:lang w:val="es-ES"/>
        </w:rPr>
        <w:t>La convivencia no se regula únicamente con protocolos; se fortalece con cultura de diálogo.</w:t>
      </w:r>
    </w:p>
    <w:p w14:paraId="5C00C6BE" w14:textId="39364B32" w:rsidR="00C31DDB" w:rsidRDefault="00982180" w:rsidP="00C31DDB">
      <w:pPr>
        <w:rPr>
          <w:b/>
          <w:bCs/>
          <w:lang w:val="es-ES"/>
        </w:rPr>
      </w:pPr>
      <w:r w:rsidRPr="00982180">
        <w:rPr>
          <w:noProof/>
          <w:lang w:val="es-ES"/>
        </w:rPr>
        <w:pict w14:anchorId="72EF864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28165BF" w14:textId="77777777" w:rsidR="00C31DDB" w:rsidRPr="003F688A" w:rsidRDefault="00C31DDB" w:rsidP="00C31DDB">
      <w:pPr>
        <w:rPr>
          <w:b/>
          <w:bCs/>
          <w:color w:val="BF4E14" w:themeColor="accent2" w:themeShade="BF"/>
          <w:lang w:val="es-ES"/>
        </w:rPr>
      </w:pPr>
      <w:r w:rsidRPr="003F688A">
        <w:rPr>
          <w:b/>
          <w:bCs/>
          <w:color w:val="BF4E14" w:themeColor="accent2" w:themeShade="BF"/>
          <w:lang w:val="es-ES"/>
        </w:rPr>
        <w:t>Objetivos</w:t>
      </w:r>
    </w:p>
    <w:p w14:paraId="09290DFB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Comprender la tipología y las causas de los conflictos escolares desde una perspectiva sistémica.</w:t>
      </w:r>
    </w:p>
    <w:p w14:paraId="070A1580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Conocer y aplicar los fundamentos de la mediación escolar y del enfoque restaurativo.</w:t>
      </w:r>
    </w:p>
    <w:p w14:paraId="28E795A2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Desarrollar habilidades de comunicación asertiva, escucha activa e inteligencia emocional.</w:t>
      </w:r>
    </w:p>
    <w:p w14:paraId="5764424A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Capacitar al profesorado para facilitar círculos de diálogo proactivos, preventivos y reactivos.</w:t>
      </w:r>
    </w:p>
    <w:p w14:paraId="3C4FF3F0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Prevenir y abordar el acoso escolar y el ciberacoso con estrategias estructuradas.</w:t>
      </w:r>
    </w:p>
    <w:p w14:paraId="624E1CF8" w14:textId="77777777" w:rsidR="00C31DDB" w:rsidRPr="00C31DDB" w:rsidRDefault="00C31DDB" w:rsidP="00C31DDB">
      <w:pPr>
        <w:numPr>
          <w:ilvl w:val="0"/>
          <w:numId w:val="5"/>
        </w:numPr>
        <w:rPr>
          <w:lang w:val="es-ES"/>
        </w:rPr>
      </w:pPr>
      <w:r w:rsidRPr="00C31DDB">
        <w:rPr>
          <w:lang w:val="es-ES"/>
        </w:rPr>
        <w:t>Integrar herramientas digitales e inteligencia artificial en la planificación y evaluación de procesos restaurativos.</w:t>
      </w:r>
    </w:p>
    <w:p w14:paraId="4176D98B" w14:textId="07846EBC" w:rsidR="005016FE" w:rsidRDefault="00982180" w:rsidP="00C31DDB">
      <w:pPr>
        <w:rPr>
          <w:b/>
          <w:bCs/>
          <w:lang w:val="es-ES"/>
        </w:rPr>
      </w:pPr>
      <w:r w:rsidRPr="00982180">
        <w:rPr>
          <w:noProof/>
          <w:lang w:val="es-ES"/>
        </w:rPr>
        <w:pict w14:anchorId="7E98CF7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B42E228" w14:textId="1131E04E" w:rsidR="00C31DDB" w:rsidRPr="003F688A" w:rsidRDefault="00C31DDB" w:rsidP="00C31DDB">
      <w:pPr>
        <w:rPr>
          <w:b/>
          <w:bCs/>
          <w:color w:val="BF4E14" w:themeColor="accent2" w:themeShade="BF"/>
          <w:lang w:val="es-ES"/>
        </w:rPr>
      </w:pPr>
      <w:r w:rsidRPr="003F688A">
        <w:rPr>
          <w:b/>
          <w:bCs/>
          <w:color w:val="BF4E14" w:themeColor="accent2" w:themeShade="BF"/>
          <w:lang w:val="es-ES"/>
        </w:rPr>
        <w:t>Metodología</w:t>
      </w:r>
    </w:p>
    <w:p w14:paraId="3FEAD91F" w14:textId="77777777" w:rsidR="00C31DDB" w:rsidRPr="00C31DDB" w:rsidRDefault="00C31DDB" w:rsidP="00C31DDB">
      <w:pPr>
        <w:rPr>
          <w:lang w:val="es-ES"/>
        </w:rPr>
      </w:pPr>
      <w:r w:rsidRPr="00C31DDB">
        <w:rPr>
          <w:lang w:val="es-ES"/>
        </w:rPr>
        <w:t>El curso combina rigor conceptual y práctica aplicada:</w:t>
      </w:r>
    </w:p>
    <w:p w14:paraId="2F9843C5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Exposición estructurada de fundamentos teóricos.</w:t>
      </w:r>
    </w:p>
    <w:p w14:paraId="7F6C974F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Dinámicas participativas orientadas a la cohesión y construcción de comunidad.</w:t>
      </w:r>
    </w:p>
    <w:p w14:paraId="03F59B21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Simulación real de círculos restaurativos con retroalimentación profesional.</w:t>
      </w:r>
    </w:p>
    <w:p w14:paraId="004CE3FC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Análisis de casos reales y debate guiado.</w:t>
      </w:r>
    </w:p>
    <w:p w14:paraId="20D2E75B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Trabajo colaborativo para diseñar propuestas transferibles al propio centro.</w:t>
      </w:r>
    </w:p>
    <w:p w14:paraId="5602595D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Uso orientado de herramientas digitales para planificar intervenciones restaurativas.</w:t>
      </w:r>
    </w:p>
    <w:p w14:paraId="332B1BB4" w14:textId="77777777" w:rsidR="00C31DDB" w:rsidRPr="00C31DDB" w:rsidRDefault="00C31DDB" w:rsidP="00C31DDB">
      <w:pPr>
        <w:numPr>
          <w:ilvl w:val="0"/>
          <w:numId w:val="6"/>
        </w:numPr>
        <w:rPr>
          <w:lang w:val="es-ES"/>
        </w:rPr>
      </w:pPr>
      <w:r w:rsidRPr="00C31DDB">
        <w:rPr>
          <w:lang w:val="es-ES"/>
        </w:rPr>
        <w:t>Elaboración final de una propuesta práctica aplicable en el aula o en el centro.</w:t>
      </w:r>
    </w:p>
    <w:p w14:paraId="249EEA87" w14:textId="77777777" w:rsidR="00C31DDB" w:rsidRPr="00C31DDB" w:rsidRDefault="00C31DDB" w:rsidP="00C31DDB">
      <w:pPr>
        <w:rPr>
          <w:b/>
          <w:bCs/>
          <w:lang w:val="es-ES"/>
        </w:rPr>
      </w:pPr>
    </w:p>
    <w:p w14:paraId="0CFA6A68" w14:textId="77777777" w:rsidR="00C6312A" w:rsidRPr="00C31DDB" w:rsidRDefault="00C6312A">
      <w:pPr>
        <w:rPr>
          <w:lang w:val="es-ES"/>
        </w:rPr>
      </w:pPr>
    </w:p>
    <w:sectPr w:rsidR="00C6312A" w:rsidRPr="00C31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C0E"/>
    <w:multiLevelType w:val="multilevel"/>
    <w:tmpl w:val="AF2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302B"/>
    <w:multiLevelType w:val="multilevel"/>
    <w:tmpl w:val="4C7C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F2DC6"/>
    <w:multiLevelType w:val="multilevel"/>
    <w:tmpl w:val="619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73ED7"/>
    <w:multiLevelType w:val="multilevel"/>
    <w:tmpl w:val="0C5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B532A"/>
    <w:multiLevelType w:val="multilevel"/>
    <w:tmpl w:val="5264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52C2A"/>
    <w:multiLevelType w:val="multilevel"/>
    <w:tmpl w:val="2B5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252921">
    <w:abstractNumId w:val="5"/>
  </w:num>
  <w:num w:numId="2" w16cid:durableId="235171875">
    <w:abstractNumId w:val="1"/>
  </w:num>
  <w:num w:numId="3" w16cid:durableId="851185535">
    <w:abstractNumId w:val="3"/>
  </w:num>
  <w:num w:numId="4" w16cid:durableId="834687547">
    <w:abstractNumId w:val="4"/>
  </w:num>
  <w:num w:numId="5" w16cid:durableId="629939154">
    <w:abstractNumId w:val="2"/>
  </w:num>
  <w:num w:numId="6" w16cid:durableId="80651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B"/>
    <w:rsid w:val="00262825"/>
    <w:rsid w:val="003F688A"/>
    <w:rsid w:val="005016FE"/>
    <w:rsid w:val="00982180"/>
    <w:rsid w:val="00A619A6"/>
    <w:rsid w:val="00C31DDB"/>
    <w:rsid w:val="00C6312A"/>
    <w:rsid w:val="00C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2273"/>
  <w15:chartTrackingRefBased/>
  <w15:docId w15:val="{9BEE90E7-E034-41EB-B4DA-8BDE3A51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3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D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1D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1DD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1DD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1DD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1DD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1DD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1DD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1DD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1DD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1DD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1DD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1D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1D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1DD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1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d9b4b-2b3c-4f8c-8d64-0cfbef7d1e59" xsi:nil="true"/>
    <lcf76f155ced4ddcb4097134ff3c332f xmlns="b4b66b4b-2548-444a-9ce4-e6962426e7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6C7E893E94EE48856E60F013E34790" ma:contentTypeVersion="16" ma:contentTypeDescription="Crear nuevo documento." ma:contentTypeScope="" ma:versionID="c0104eac717fb06f8bde0bfdbf0f671a">
  <xsd:schema xmlns:xsd="http://www.w3.org/2001/XMLSchema" xmlns:xs="http://www.w3.org/2001/XMLSchema" xmlns:p="http://schemas.microsoft.com/office/2006/metadata/properties" xmlns:ns2="b4b66b4b-2548-444a-9ce4-e6962426e7fd" xmlns:ns3="bd3d9b4b-2b3c-4f8c-8d64-0cfbef7d1e59" targetNamespace="http://schemas.microsoft.com/office/2006/metadata/properties" ma:root="true" ma:fieldsID="b23ef0cb045c2b0a739f5bd267d67524" ns2:_="" ns3:_="">
    <xsd:import namespace="b4b66b4b-2548-444a-9ce4-e6962426e7fd"/>
    <xsd:import namespace="bd3d9b4b-2b3c-4f8c-8d64-0cfbef7d1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66b4b-2548-444a-9ce4-e6962426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1a8761e-ec1c-41d0-a8e0-47bad1d9c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9b4b-2b3c-4f8c-8d64-0cfbef7d1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74160c-09d9-4b9f-b38e-455ae64c9e3a}" ma:internalName="TaxCatchAll" ma:showField="CatchAllData" ma:web="bd3d9b4b-2b3c-4f8c-8d64-0cfbef7d1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302DA-9B63-4A4C-A3AB-AE4488B45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BC27-5C03-4ADB-98CA-997FF4459413}">
  <ds:schemaRefs>
    <ds:schemaRef ds:uri="http://schemas.microsoft.com/office/2006/metadata/properties"/>
    <ds:schemaRef ds:uri="http://schemas.microsoft.com/office/infopath/2007/PartnerControls"/>
    <ds:schemaRef ds:uri="bd3d9b4b-2b3c-4f8c-8d64-0cfbef7d1e59"/>
    <ds:schemaRef ds:uri="b4b66b4b-2548-444a-9ce4-e6962426e7fd"/>
  </ds:schemaRefs>
</ds:datastoreItem>
</file>

<file path=customXml/itemProps3.xml><?xml version="1.0" encoding="utf-8"?>
<ds:datastoreItem xmlns:ds="http://schemas.openxmlformats.org/officeDocument/2006/customXml" ds:itemID="{E5156B46-3890-4325-B7AB-FE09C162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66b4b-2548-444a-9ce4-e6962426e7fd"/>
    <ds:schemaRef ds:uri="bd3d9b4b-2b3c-4f8c-8d64-0cfbef7d1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Creus</dc:creator>
  <cp:keywords/>
  <dc:description/>
  <cp:lastModifiedBy>Míriam</cp:lastModifiedBy>
  <cp:revision>4</cp:revision>
  <dcterms:created xsi:type="dcterms:W3CDTF">2026-02-27T16:42:00Z</dcterms:created>
  <dcterms:modified xsi:type="dcterms:W3CDTF">2026-03-03T14:19:00Z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0x010100FB6C7E893E94EE48856E60F013E34790</vt:lpwstr>
  </property>
</Properties>
</file>